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60" w:rsidRDefault="00C31E60" w:rsidP="00C31E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Судебная система Ислама </w:t>
      </w:r>
    </w:p>
    <w:p w:rsidR="00C31E60" w:rsidRDefault="00C31E60" w:rsidP="00C31E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1 из 2: Введение</w:t>
      </w:r>
    </w:p>
    <w:p w:rsidR="00C31E60" w:rsidRDefault="00C31E60" w:rsidP="00C31E6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495550"/>
            <wp:effectExtent l="19050" t="0" r="0" b="0"/>
            <wp:docPr id="139" name="Picture 151" descr="http://www.islamreligion.com/articles/images/The_Judicial_System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islamreligion.com/articles/images/The_Judicial_System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60" w:rsidRDefault="00C31E60" w:rsidP="00C31E60">
      <w:pPr>
        <w:jc w:val="center"/>
        <w:rPr>
          <w:rFonts w:hint="cs"/>
          <w:rtl/>
          <w:lang w:bidi="ar-EG"/>
        </w:rPr>
      </w:pP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 по природе – существо социальное.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не может жить, оградившись от других людей, и быть полностью независимым.</w:t>
      </w:r>
      <w:proofErr w:type="gramEnd"/>
      <w:r>
        <w:rPr>
          <w:color w:val="000000"/>
          <w:sz w:val="26"/>
          <w:szCs w:val="26"/>
        </w:rPr>
        <w:t xml:space="preserve"> В результате общения и взаимодействия рано или поздно возникают трения, разногласия, конфликты… </w:t>
      </w:r>
      <w:proofErr w:type="gramStart"/>
      <w:r>
        <w:rPr>
          <w:color w:val="000000"/>
          <w:sz w:val="26"/>
          <w:szCs w:val="26"/>
        </w:rPr>
        <w:t>Иногда одна из сторон конфликта оказывается сильнее и агрессивнее, другая – слабее, менее способная отстоять свои права.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возникает потребность в способе предотвратить притеснение и насилие и обеспечить защиту более слабым, отличить правду от лжи в делах запутанных и неочевидных.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Здесь, в случае размолвки, только судья имеет право выносить правовое решение.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этой причине, наличие судьи по Исламскому закону и закону других ниспосланных религий считается религиозной обязанностью и в то же время общественной необходимостью.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уже отправили Наших посланников с ясными знамениями и ниспослали с ними Писание и Весы, чтобы люди придерживались справедливости» (Коран 57:25).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– религия, предписанная всем народам со времен пророка Мухаммада, да благословит его Аллах и да приветствует, уделяет значительное внимание судебной системе и тем, кто призван участвовать в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Может ли быть иначе, если Ислам есть религия милости, равенства и справедливости?</w:t>
      </w:r>
      <w:proofErr w:type="gramEnd"/>
      <w:r>
        <w:rPr>
          <w:color w:val="000000"/>
          <w:sz w:val="26"/>
          <w:szCs w:val="26"/>
        </w:rPr>
        <w:t xml:space="preserve"> Эта религия пришла, чтобы освободить людей от </w:t>
      </w:r>
      <w:r>
        <w:rPr>
          <w:color w:val="000000"/>
          <w:sz w:val="26"/>
          <w:szCs w:val="26"/>
        </w:rPr>
        <w:lastRenderedPageBreak/>
        <w:t>поклонения творениям и призвать к поклонению одному лишь Богу; отдалить их от насилия и беззакония и привести к справедливости</w:t>
      </w: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Величайшим судьей был посланник Аллаха. Он вершил правосудие в Медине – первом исламском государстве, и назначал судей в других городах.</w:t>
      </w:r>
      <w:proofErr w:type="gramEnd"/>
      <w:r>
        <w:rPr>
          <w:color w:val="000000"/>
          <w:sz w:val="26"/>
          <w:szCs w:val="26"/>
        </w:rPr>
        <w:t xml:space="preserve"> Среди них – Утаб бин Асьяд в Мекке, Али бин Абу Талиб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Муаз бин Джабаль в Йемене.</w:t>
      </w: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эпоху праведных халифов за главой государства оставалось право назначать судей, следить за их деятельностью, отстаивать их независимость,</w:t>
      </w:r>
      <w:proofErr w:type="gramStart"/>
      <w:r>
        <w:rPr>
          <w:color w:val="000000"/>
          <w:sz w:val="26"/>
          <w:szCs w:val="26"/>
        </w:rPr>
        <w:t>  следить</w:t>
      </w:r>
      <w:proofErr w:type="gramEnd"/>
      <w:r>
        <w:rPr>
          <w:color w:val="000000"/>
          <w:sz w:val="26"/>
          <w:szCs w:val="26"/>
        </w:rPr>
        <w:t xml:space="preserve">, чтобы правители, политические деятели и даже халифы не могли обойти систему правосудия. </w:t>
      </w:r>
      <w:proofErr w:type="gramStart"/>
      <w:r>
        <w:rPr>
          <w:color w:val="000000"/>
          <w:sz w:val="26"/>
          <w:szCs w:val="26"/>
        </w:rPr>
        <w:t>При Умаре бин Аль-Хаттабе, втором халифе, суд впервые стал органом, независимым от халифа и остальных правителей.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исламский суд развивал свою деятельность в раннюю исламскую эпоху, эпоху Омейядов и, далее, Аббасидов. Тогда появилась должность Главного Судьи. В его задачи</w:t>
      </w:r>
      <w:bookmarkStart w:id="0" w:name="_GoBack"/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входило назначение и увольнение других судей, контроль их деятельности.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Первым главным судьей стал Абу Юсуф – ученик великого правоведа Абу Ханифы, да будет Аллах доволен ими обоими.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должность просуществовала до падения Османской империи.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Имена многих судей запечатлены в истории Ислама и являются синонимами справедливости и достоинства.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Множество страниц исторических книг повествуют о жизни и деятельности выдающихся судей как Ийас ибн Муавия, Шурайх, Изз ибн Абдуссалям и других, кто применил учение Ислама наилучшим образом.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являют собой пример истинного мусульманского судьи.</w:t>
      </w:r>
      <w:proofErr w:type="gramEnd"/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Поскольку мы говорим об исламской системе правосудия, следует упомянуть, что она устанавливает общие рекомендации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основные принципы, касающиеся жизненных ситуаций, и лишь изредка рассматривает конкретные детали повседневной жизни. Это позволяет</w:t>
      </w:r>
      <w:proofErr w:type="gramStart"/>
      <w:r>
        <w:rPr>
          <w:color w:val="000000"/>
          <w:sz w:val="26"/>
          <w:szCs w:val="26"/>
        </w:rPr>
        <w:t>  закону</w:t>
      </w:r>
      <w:proofErr w:type="gramEnd"/>
      <w:r>
        <w:rPr>
          <w:color w:val="000000"/>
          <w:sz w:val="26"/>
          <w:szCs w:val="26"/>
        </w:rPr>
        <w:t xml:space="preserve"> оставаться актуальным во все времена и для всех людей. Одна из этих рекомендаций гласит, что установление справедливости</w:t>
      </w:r>
      <w:proofErr w:type="gramStart"/>
      <w:r>
        <w:rPr>
          <w:color w:val="000000"/>
          <w:sz w:val="26"/>
          <w:szCs w:val="26"/>
        </w:rPr>
        <w:t>  среди</w:t>
      </w:r>
      <w:proofErr w:type="gramEnd"/>
      <w:r>
        <w:rPr>
          <w:color w:val="000000"/>
          <w:sz w:val="26"/>
          <w:szCs w:val="26"/>
        </w:rPr>
        <w:t xml:space="preserve"> людей – обязанность, которую следует выполнять. </w:t>
      </w:r>
      <w:proofErr w:type="gramStart"/>
      <w:r>
        <w:rPr>
          <w:color w:val="000000"/>
          <w:sz w:val="26"/>
          <w:szCs w:val="26"/>
        </w:rPr>
        <w:t>Способы же достижения этой цели не описываются подробно.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люди каждого поколения выбирают сами способ, наиболее приемлемый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для их времени и обстоятельств.</w:t>
      </w:r>
      <w:proofErr w:type="gramEnd"/>
      <w:r>
        <w:rPr>
          <w:color w:val="000000"/>
          <w:sz w:val="26"/>
          <w:szCs w:val="26"/>
          <w:lang w:val="ru-RU"/>
        </w:rPr>
        <w:t xml:space="preserve"> Но какой бы способ ни был избран, он не должен противоречить Закону Ислама.   </w:t>
      </w:r>
    </w:p>
    <w:p w:rsidR="00C31E60" w:rsidRPr="00C31E60" w:rsidRDefault="00C31E60" w:rsidP="00C31E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C31E60">
        <w:rPr>
          <w:color w:val="002A80"/>
          <w:sz w:val="34"/>
          <w:szCs w:val="34"/>
          <w:lang w:val="ru-RU"/>
        </w:rPr>
        <w:t>Часть 2 из 2: Правовые основы и взгляд Ислама</w:t>
      </w:r>
    </w:p>
    <w:p w:rsidR="00C31E60" w:rsidRPr="00C31E60" w:rsidRDefault="00C31E60" w:rsidP="00C31E6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C31E60">
        <w:rPr>
          <w:color w:val="008000"/>
          <w:sz w:val="30"/>
          <w:szCs w:val="30"/>
          <w:lang w:val="ru-RU"/>
        </w:rPr>
        <w:t>Определение судебной системы и ее правовые основы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23" name="Picture 21" descr="http://www.islamreligion.com/articles_ru/images/TRANS_EDIT-NEW-the_juditial_system_2-2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_ru/images/TRANS_EDIT-NEW-the_juditial_system_2-2.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E60">
        <w:rPr>
          <w:color w:val="000000"/>
          <w:sz w:val="26"/>
          <w:szCs w:val="26"/>
          <w:lang w:val="ru-RU"/>
        </w:rPr>
        <w:t>Согласно Исламу, судебная система представляет собой механизм, позволяющий решать споры между людьми в судебном порядке в соответствии с законом Всевышнего, предписания которого содержатся в Коране и Сунне.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Все посланники Бога были в то же время и судьями среди людей. Всевышний сообщает:</w:t>
      </w:r>
    </w:p>
    <w:p w:rsidR="00C31E60" w:rsidRP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>«Помяни также Давида и Соломона, которые судили о ниве, потравленной ночью чужими овцами. Мы были Свидетелями их суда. Мы помогли Соломону разобраться в этом и даровали им обоим власть (мудрость или пророчество) и знание» (Коран 21:78-79).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Также Всевышний сказал:</w:t>
      </w:r>
    </w:p>
    <w:p w:rsidR="00C31E60" w:rsidRP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>«О Давид! Воистину, Мы назначили тебя наместником на земле. Суди же людей по справедливости и не потакай порочным желаниям, а не то они собьют тебя с пути Аллаха. Воистину, тем, кто сбивается с пути Аллаха, уготованы тяжкие мучения за то, что они предали забвению День расчета» (Коран 38:26).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Пророк Мухаммад (мир ему и благословение Аллаха) пришел с заключительным и всеохватывающим Посланием от Бога, и ему также было поручено решать спорные вопросы между людьми, подобно тому как поручено призывать к Исламу и распространять слово Всевышнего. Об этом сказано в нескольких местах Корана. Например, Всевышний говорит:</w:t>
      </w:r>
    </w:p>
    <w:p w:rsidR="00C31E60" w:rsidRP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 xml:space="preserve">«Суди между ними согласно тому, что ниспослал Аллах, не потакай их желаниям и остерегайся их, дабы они не отвратили тебя от части того, что ниспослал тебе Аллах» </w:t>
      </w:r>
      <w:r>
        <w:rPr>
          <w:b/>
          <w:bCs/>
          <w:color w:val="000000"/>
          <w:sz w:val="26"/>
          <w:szCs w:val="26"/>
        </w:rPr>
        <w:t> </w:t>
      </w:r>
      <w:r w:rsidRPr="00C31E60">
        <w:rPr>
          <w:b/>
          <w:bCs/>
          <w:color w:val="000000"/>
          <w:sz w:val="26"/>
          <w:szCs w:val="26"/>
          <w:lang w:val="ru-RU"/>
        </w:rPr>
        <w:t>(Коран 5:49).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Господь также сказал:</w:t>
      </w:r>
    </w:p>
    <w:p w:rsidR="00C31E60" w:rsidRP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>«…Если ты отвернешься от них, то они нисколько не навредят тебе. Но если ты вынесешь решение, то суди их беспристрастно. Воистину, Аллах любит беспристрастных» (Коран 5:42).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Также в Коране говорится:</w:t>
      </w:r>
    </w:p>
    <w:p w:rsidR="00C31E60" w:rsidRP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 xml:space="preserve">«Но нет – клянусь твоим Господом! – они не уверуют, пока не изберут тебя судьей во всем том, что запутано между ними, не перестанут испытывать в душе </w:t>
      </w:r>
      <w:r w:rsidRPr="00C31E60">
        <w:rPr>
          <w:b/>
          <w:bCs/>
          <w:color w:val="000000"/>
          <w:sz w:val="26"/>
          <w:szCs w:val="26"/>
          <w:lang w:val="ru-RU"/>
        </w:rPr>
        <w:lastRenderedPageBreak/>
        <w:t>стеснение от твоего решения и не подчинятся полностью» (Коран 4:65).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Сунна (то есть слова и поступки Пророка) также подтверждает, что</w:t>
      </w:r>
      <w:r>
        <w:rPr>
          <w:color w:val="000000"/>
          <w:sz w:val="26"/>
          <w:szCs w:val="26"/>
        </w:rPr>
        <w:t> </w:t>
      </w:r>
      <w:r w:rsidRPr="00C31E60">
        <w:rPr>
          <w:color w:val="000000"/>
          <w:sz w:val="26"/>
          <w:szCs w:val="26"/>
          <w:lang w:val="ru-RU"/>
        </w:rPr>
        <w:t xml:space="preserve"> судебная система имеет правовую основу в Исламе. Со слов Амра ибн аль-Аса передается, что Пророк (мир ему и благословение Аллаха) сказал: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>«Если судья, проявивший усердие, вынес решение и оказался прав, то он получит двойное вознаграждение, а если он проявил усердие и ошибся, то одно» (</w:t>
      </w:r>
      <w:r w:rsidRPr="00C31E60">
        <w:rPr>
          <w:b/>
          <w:bCs/>
          <w:i/>
          <w:iCs/>
          <w:color w:val="000000"/>
          <w:sz w:val="26"/>
          <w:szCs w:val="26"/>
          <w:lang w:val="ru-RU"/>
        </w:rPr>
        <w:t>Аль-Бухари и Муслим</w:t>
      </w:r>
      <w:r w:rsidRPr="00C31E60">
        <w:rPr>
          <w:b/>
          <w:bCs/>
          <w:color w:val="000000"/>
          <w:sz w:val="26"/>
          <w:szCs w:val="26"/>
          <w:lang w:val="ru-RU"/>
        </w:rPr>
        <w:t>)</w:t>
      </w:r>
      <w:r w:rsidRPr="00C31E60">
        <w:rPr>
          <w:color w:val="000000"/>
          <w:sz w:val="26"/>
          <w:szCs w:val="26"/>
          <w:lang w:val="ru-RU"/>
        </w:rPr>
        <w:t>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Также посланник Аллаха (мир ему и благословение Аллаха) сказал:</w:t>
      </w:r>
    </w:p>
    <w:p w:rsidR="00C31E60" w:rsidRPr="00C31E60" w:rsidRDefault="00C31E60" w:rsidP="00C31E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C31E60">
        <w:rPr>
          <w:b/>
          <w:bCs/>
          <w:color w:val="000000"/>
          <w:sz w:val="26"/>
          <w:szCs w:val="26"/>
          <w:lang w:val="ru-RU"/>
        </w:rPr>
        <w:t>«Не следует завидовать никому, кроме двоих: человеку, которому, Аллах даровал богатство и возможность без остатка потратить его на должное, и человеку, которому Аллах даровал мудрость и который судит сообразно ей и передаёт её (другим)» (</w:t>
      </w:r>
      <w:r w:rsidRPr="00C31E60">
        <w:rPr>
          <w:b/>
          <w:bCs/>
          <w:i/>
          <w:iCs/>
          <w:color w:val="000000"/>
          <w:sz w:val="26"/>
          <w:szCs w:val="26"/>
          <w:lang w:val="ru-RU"/>
        </w:rPr>
        <w:t>Сахих аль-Бухари и Муслим</w:t>
      </w:r>
      <w:r w:rsidRPr="00C31E60">
        <w:rPr>
          <w:b/>
          <w:bCs/>
          <w:color w:val="000000"/>
          <w:sz w:val="26"/>
          <w:szCs w:val="26"/>
          <w:lang w:val="ru-RU"/>
        </w:rPr>
        <w:t>).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Многие ученые передают, что существует единогласное мнение мусульман (иджма') о необходимости существования судебной системы. Так, Ибн Кудама сообщил: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«Мусульмане безоговорочно согласны с тем, что судебная система обязательно должна быть учреждена для пользы людей».</w:t>
      </w:r>
    </w:p>
    <w:p w:rsidR="00C31E60" w:rsidRPr="00C31E60" w:rsidRDefault="00C31E60" w:rsidP="00C31E6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C31E60">
        <w:rPr>
          <w:color w:val="008000"/>
          <w:sz w:val="30"/>
          <w:szCs w:val="30"/>
          <w:lang w:val="ru-RU"/>
        </w:rPr>
        <w:t>Взгляд Ислама на необходимость судебной власти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Согласно высказываниям мусульманских ученых, наличие судьи в жизни общества считается коллективной обязанностью. Это означает, что если некоторые представители общества станут выполнять функции судьи, то с остальных эта обязанность снимается. Но если вообще никто не берется занять это место, тогда каждый член общества обрекает самого себя на грех.</w:t>
      </w:r>
    </w:p>
    <w:p w:rsidR="00C31E60" w:rsidRP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31E60">
        <w:rPr>
          <w:color w:val="000000"/>
          <w:sz w:val="26"/>
          <w:szCs w:val="26"/>
          <w:lang w:val="ru-RU"/>
        </w:rPr>
        <w:t>Подтверждением тому, что функция судьи считается коллективной обязанностью, является аят из Корана:</w:t>
      </w:r>
    </w:p>
    <w:p w:rsidR="00C31E60" w:rsidRDefault="00C31E60" w:rsidP="00C31E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те, которые уверовали! Свидетельствуя перед Аллахом, отстаивайте справедливость…» (Коран 4:135).</w:t>
      </w: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можно заметить, людские дела не приходят в порядок, пока не появится сильная судебная система.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Следовательно, ее наличие для жизни общества столь же необходимо, как и существование армии для защиты рубежей страны.</w:t>
      </w:r>
      <w:proofErr w:type="gramEnd"/>
      <w:r>
        <w:rPr>
          <w:color w:val="000000"/>
          <w:sz w:val="26"/>
          <w:szCs w:val="26"/>
        </w:rPr>
        <w:t xml:space="preserve"> Имам Ахмад (один из величайших и наиболее известных ученых-правоведов в Исламе) сказал:</w:t>
      </w:r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«Люди нуждаются в силе судьи, иначе их права могут быть попраны».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обязанности судей входит все, что приводит к добру: защищать правду, помогать обиженным, оберегать права человека, препятствовать </w:t>
      </w:r>
      <w:r>
        <w:rPr>
          <w:color w:val="000000"/>
          <w:sz w:val="26"/>
          <w:szCs w:val="26"/>
        </w:rPr>
        <w:lastRenderedPageBreak/>
        <w:t xml:space="preserve">несправедливости. </w:t>
      </w:r>
      <w:proofErr w:type="gramStart"/>
      <w:r>
        <w:rPr>
          <w:color w:val="000000"/>
          <w:sz w:val="26"/>
          <w:szCs w:val="26"/>
        </w:rPr>
        <w:t>Ничего из перечисленного невозможно достичь без наличия крепкой судебной власти.</w:t>
      </w:r>
      <w:proofErr w:type="gramEnd"/>
    </w:p>
    <w:p w:rsidR="00C31E60" w:rsidRDefault="00C31E60" w:rsidP="00C31E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Одним словом, судебная система становится необходимым условием для существования и развития гражданского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призвана защитить права человека, помочь несправедливо обиженным, остановить преступников.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ее помощью можно решить спорные ситуации и гарантировать сохранность человеческих прав и свобод, призвать к добру и покарать зло, осудить безнравственное поведение.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член общества сможет чувствовать себя защищенным, если будет знать, что его жизни, имуществу и чести никто не угрожает.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осознание защищенности со стороны закона закрепляется, общество сможет свободно развиваться и достичь больших успехов как в материальных, так и в духовных сферах жизни.</w:t>
      </w:r>
      <w:proofErr w:type="gramEnd"/>
    </w:p>
    <w:p w:rsidR="00F95798" w:rsidRPr="00C31E60" w:rsidRDefault="00F95798" w:rsidP="00C31E60">
      <w:pPr>
        <w:rPr>
          <w:rtl/>
          <w:lang w:bidi="ar-EG"/>
        </w:rPr>
      </w:pPr>
    </w:p>
    <w:sectPr w:rsidR="00F95798" w:rsidRPr="00C31E6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2E7BB1"/>
    <w:rsid w:val="003478E7"/>
    <w:rsid w:val="0048451C"/>
    <w:rsid w:val="004A614B"/>
    <w:rsid w:val="004D7712"/>
    <w:rsid w:val="004F211C"/>
    <w:rsid w:val="005C6E8D"/>
    <w:rsid w:val="00A70ECC"/>
    <w:rsid w:val="00B10D3C"/>
    <w:rsid w:val="00B35132"/>
    <w:rsid w:val="00B7562E"/>
    <w:rsid w:val="00BB13A0"/>
    <w:rsid w:val="00C31E60"/>
    <w:rsid w:val="00C72A51"/>
    <w:rsid w:val="00CA5AB5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2014-12-25T12:25:00Z</cp:lastPrinted>
  <dcterms:created xsi:type="dcterms:W3CDTF">2014-12-25T12:27:00Z</dcterms:created>
  <dcterms:modified xsi:type="dcterms:W3CDTF">2014-12-25T12:27:00Z</dcterms:modified>
</cp:coreProperties>
</file>